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CE46" w14:textId="5BB02015" w:rsidR="00930234" w:rsidRPr="00C14A3B" w:rsidRDefault="00A317DB" w:rsidP="00E436DF">
      <w:pPr>
        <w:pStyle w:val="berschrift1"/>
        <w:spacing w:before="0" w:after="360"/>
        <w:rPr>
          <w:color w:val="auto"/>
          <w:sz w:val="32"/>
        </w:rPr>
      </w:pPr>
      <w:r>
        <w:rPr>
          <w:color w:val="auto"/>
          <w:sz w:val="32"/>
        </w:rPr>
        <w:t>Bürgschaftsgesuch</w:t>
      </w:r>
    </w:p>
    <w:p w14:paraId="6AF561D0" w14:textId="52518103" w:rsidR="00394CE3" w:rsidRDefault="007449AD" w:rsidP="00DF1DE8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Wofür benötigen Sie die Finanzierung</w:t>
      </w:r>
      <w:r w:rsidR="00C32CEE" w:rsidRPr="00C32CEE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C12C21" w14:paraId="165C471C" w14:textId="77777777" w:rsidTr="00C12C21">
        <w:tc>
          <w:tcPr>
            <w:tcW w:w="4272" w:type="dxa"/>
            <w:vAlign w:val="center"/>
          </w:tcPr>
          <w:p w14:paraId="0799A9D4" w14:textId="7CBA18DC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0C7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Nachfolgeregelung / Unternehmenskauf</w:t>
            </w:r>
          </w:p>
        </w:tc>
        <w:tc>
          <w:tcPr>
            <w:tcW w:w="4272" w:type="dxa"/>
            <w:vAlign w:val="center"/>
          </w:tcPr>
          <w:p w14:paraId="2D14E9DB" w14:textId="3B189335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322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Wachstum</w:t>
            </w:r>
          </w:p>
        </w:tc>
      </w:tr>
      <w:tr w:rsidR="00C12C21" w14:paraId="57E5A486" w14:textId="77777777" w:rsidTr="00C12C21">
        <w:tc>
          <w:tcPr>
            <w:tcW w:w="4272" w:type="dxa"/>
            <w:vAlign w:val="center"/>
          </w:tcPr>
          <w:p w14:paraId="6D20BAC3" w14:textId="26510290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Liegenschaftserwerb / -investition</w:t>
            </w:r>
          </w:p>
        </w:tc>
        <w:tc>
          <w:tcPr>
            <w:tcW w:w="4272" w:type="dxa"/>
            <w:vAlign w:val="center"/>
          </w:tcPr>
          <w:p w14:paraId="1BA9B085" w14:textId="26329C6F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Neugründung / Verselbständigungs-</w:t>
            </w:r>
            <w:r w:rsidR="00C12C21">
              <w:rPr>
                <w:color w:val="auto"/>
                <w:szCs w:val="20"/>
              </w:rPr>
              <w:br/>
              <w:t xml:space="preserve">    projekt / Start-up</w:t>
            </w:r>
          </w:p>
        </w:tc>
      </w:tr>
      <w:tr w:rsidR="00C12C21" w14:paraId="4E66FF42" w14:textId="77777777" w:rsidTr="00C12C21">
        <w:tc>
          <w:tcPr>
            <w:tcW w:w="4272" w:type="dxa"/>
            <w:vAlign w:val="center"/>
          </w:tcPr>
          <w:p w14:paraId="1FE58A17" w14:textId="0C7B896B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Umlaufvermögen</w:t>
            </w:r>
          </w:p>
        </w:tc>
        <w:tc>
          <w:tcPr>
            <w:tcW w:w="4272" w:type="dxa"/>
            <w:vAlign w:val="center"/>
          </w:tcPr>
          <w:p w14:paraId="43EF4CED" w14:textId="30D51260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Nachhaltige Sanierung</w:t>
            </w:r>
          </w:p>
        </w:tc>
      </w:tr>
      <w:tr w:rsidR="00C12C21" w14:paraId="7C6DDBAE" w14:textId="77777777" w:rsidTr="00C12C21">
        <w:tc>
          <w:tcPr>
            <w:tcW w:w="4272" w:type="dxa"/>
            <w:vAlign w:val="center"/>
          </w:tcPr>
          <w:p w14:paraId="605B54AD" w14:textId="4C54EE36" w:rsidR="00C12C21" w:rsidRDefault="003D7EC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Investition in mobile Sachanlagen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07AEE8A5" w:rsidR="004A6F50" w:rsidRPr="00A317DB" w:rsidRDefault="00A317DB" w:rsidP="00A317DB">
            <w:pPr>
              <w:spacing w:before="60" w:after="60" w:line="240" w:lineRule="auto"/>
              <w:ind w:left="-112"/>
              <w:rPr>
                <w:szCs w:val="20"/>
              </w:rPr>
            </w:pPr>
            <w:r w:rsidRPr="00A317DB">
              <w:rPr>
                <w:color w:val="auto"/>
                <w:szCs w:val="20"/>
              </w:rPr>
              <w:t>Welche Bürgschaftssumme beantragen Sie?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5C1FC4B3" w:rsidR="004A6F50" w:rsidRDefault="00A317DB" w:rsidP="00A317DB">
            <w:pPr>
              <w:spacing w:before="60" w:after="60" w:line="240" w:lineRule="auto"/>
              <w:ind w:left="-112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Wie hoch ist der Kreditbedarf bei der Bank für die bevorstehende Finanzierung?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5E3736A4" w:rsidR="007C4B6E" w:rsidRDefault="00A317DB" w:rsidP="00CD58E1">
      <w:pPr>
        <w:spacing w:after="120"/>
        <w:rPr>
          <w:color w:val="auto"/>
          <w:szCs w:val="20"/>
        </w:rPr>
      </w:pPr>
      <w:r w:rsidRPr="00A317DB">
        <w:rPr>
          <w:color w:val="auto"/>
          <w:szCs w:val="20"/>
        </w:rPr>
        <w:t>Wer ist die finanzierende Bank?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630BC5E0" w:rsidR="00124255" w:rsidRDefault="003D7EC1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noch keine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1BCF3BEA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Name der Bank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60D06F3F" w:rsidR="00036D97" w:rsidRDefault="003D7EC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8B02DFE" w:rsidR="00036D97" w:rsidRDefault="00036D97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Kundenberater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4B20E15A" w:rsidR="00036D97" w:rsidRDefault="003D7EC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34E3E2CE" w:rsidR="00036D97" w:rsidRDefault="003D7EC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4959D6B8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28E42459" w:rsidR="00036D97" w:rsidRDefault="003D7EC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181167D4" w:rsidR="007C4B6E" w:rsidRPr="00036D97" w:rsidRDefault="00C97548" w:rsidP="00CD58E1">
      <w:pPr>
        <w:tabs>
          <w:tab w:val="left" w:pos="6379"/>
        </w:tabs>
        <w:spacing w:after="120"/>
        <w:rPr>
          <w:color w:val="auto"/>
          <w:szCs w:val="20"/>
        </w:rPr>
      </w:pPr>
      <w:r w:rsidRPr="00C97548">
        <w:rPr>
          <w:color w:val="auto"/>
          <w:szCs w:val="20"/>
        </w:rPr>
        <w:t>Angaben zum Bürgschaftsnehmer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7ACC5F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Firma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5995581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0CEBB385" w:rsidR="00036D97" w:rsidRDefault="008933C3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42945CCE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2EED7410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68930019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73AC36F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0869A64F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3EAF143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0BCE94DB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1E0D7F49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44" w:type="dxa"/>
        <w:tblLook w:val="04A0" w:firstRow="1" w:lastRow="0" w:firstColumn="1" w:lastColumn="0" w:noHBand="0" w:noVBand="1"/>
      </w:tblPr>
      <w:tblGrid>
        <w:gridCol w:w="4252"/>
        <w:gridCol w:w="2127"/>
        <w:gridCol w:w="2126"/>
        <w:gridCol w:w="39"/>
      </w:tblGrid>
      <w:tr w:rsidR="007449AD" w14:paraId="29B6E269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0ABC35B1" w:rsidR="007449AD" w:rsidRDefault="007449A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Angaben zum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A7C14" w14:textId="7E37C817" w:rsidR="007449AD" w:rsidRDefault="003D7EC1" w:rsidP="00CD58E1">
            <w:pPr>
              <w:tabs>
                <w:tab w:val="left" w:pos="2127"/>
              </w:tabs>
              <w:spacing w:after="120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Betriebsinhaber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Geschäftsführer</w:t>
            </w:r>
          </w:p>
        </w:tc>
      </w:tr>
      <w:tr w:rsidR="00395FB0" w14:paraId="42D1C074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D86858A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Vorname und Nachname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0799B334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92F6038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385683FD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1717D310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8E02EA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EA0676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4EDC0EEC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B44D5C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4B01CC47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757AD005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Geburtsdatum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690843F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0E318A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1311446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118F8CB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Heimatort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30E0B1D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124255" w14:paraId="2B07D0F5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4E8F0D8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Zivilstand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  <w:r>
              <w:rPr>
                <w:color w:val="auto"/>
                <w:szCs w:val="20"/>
              </w:rPr>
              <w:t xml:space="preserve">:     </w:t>
            </w:r>
            <w:sdt>
              <w:sdtPr>
                <w:rPr>
                  <w:color w:val="auto"/>
                  <w:szCs w:val="20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ledig        </w:t>
            </w:r>
            <w:r w:rsidR="00DF1DE8">
              <w:rPr>
                <w:color w:val="auto"/>
                <w:szCs w:val="20"/>
              </w:rPr>
              <w:t xml:space="preserve">    </w:t>
            </w:r>
            <w:r>
              <w:rPr>
                <w:color w:val="auto"/>
                <w:szCs w:val="20"/>
              </w:rPr>
              <w:t xml:space="preserve"> </w:t>
            </w:r>
            <w:sdt>
              <w:sdtPr>
                <w:rPr>
                  <w:color w:val="auto"/>
                  <w:szCs w:val="20"/>
                </w:rPr>
                <w:id w:val="-19567906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verheiratet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257848F9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geschieden   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verwitwet</w:t>
            </w:r>
          </w:p>
        </w:tc>
      </w:tr>
      <w:tr w:rsidR="00AB7377" w14:paraId="47F6BDDC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2D84AEDC" w14:textId="4C58681D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lastRenderedPageBreak/>
              <w:t>Ist der Bürgschaftsnehmer schon betrieben worden?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5634F062" w14:textId="0587D0C3" w:rsidR="00AB7377" w:rsidRDefault="003D7EC1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AB7377" w14:paraId="65989EC5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5FDE8E17" w14:textId="41464878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t>Sind für den Bürgschaftsnehmer schon Pfändungen oder Konkurs-androhungen erfolgt oder laufend?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77FDFB24" w14:textId="4170F08C" w:rsidR="00AB7377" w:rsidRDefault="003D7EC1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7A5EAD29" w:rsidR="00710C54" w:rsidRPr="00710C54" w:rsidRDefault="00710C54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 xml:space="preserve">Welches Unternehmen wird erworben? </w:t>
      </w:r>
      <w:r>
        <w:rPr>
          <w:i/>
          <w:iCs/>
          <w:color w:val="auto"/>
          <w:sz w:val="14"/>
          <w:szCs w:val="14"/>
        </w:rPr>
        <w:t xml:space="preserve">(nur auszufüllen, wenn </w:t>
      </w:r>
      <w:r>
        <w:rPr>
          <w:rFonts w:cs="Tahoma"/>
          <w:i/>
          <w:iCs/>
          <w:color w:val="auto"/>
          <w:sz w:val="14"/>
          <w:szCs w:val="14"/>
        </w:rPr>
        <w:t>«</w:t>
      </w:r>
      <w:r>
        <w:rPr>
          <w:i/>
          <w:iCs/>
          <w:color w:val="auto"/>
          <w:sz w:val="14"/>
          <w:szCs w:val="14"/>
        </w:rPr>
        <w:t>Nachfolgeregelung / Unternehmenskauf</w:t>
      </w:r>
      <w:r>
        <w:rPr>
          <w:rFonts w:cs="Tahoma"/>
          <w:i/>
          <w:iCs/>
          <w:color w:val="auto"/>
          <w:sz w:val="14"/>
          <w:szCs w:val="14"/>
        </w:rPr>
        <w:t>»</w:t>
      </w:r>
      <w:r>
        <w:rPr>
          <w:i/>
          <w:iCs/>
          <w:color w:val="auto"/>
          <w:sz w:val="14"/>
          <w:szCs w:val="14"/>
        </w:rPr>
        <w:t xml:space="preserve"> gewählt</w:t>
      </w:r>
      <w:r w:rsidR="00BB3CA0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6E0856D2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Firma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743A2BE9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6ED28CDC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750A71D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28798AF0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05452766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7F29EA94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245C81E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</w:t>
                </w:r>
                <w:r w:rsidR="0098145F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0C15A785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1EB75107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03C3B7F9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Ist das zu erwerbende Unternehmen schon betrieben worden?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74B511E1" w14:textId="45448155" w:rsidR="00710C54" w:rsidRDefault="003D7EC1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6974E955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Sind für das zu erwerbende Unternehmen schon Pfändungen oder Konkursandrohungen erfolgt oder laufend?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49CC355A" w14:textId="1649A3AE" w:rsidR="00710C54" w:rsidRDefault="003D7EC1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38E825B2" w14:textId="0BF16F17" w:rsidR="00AB7377" w:rsidRPr="00BB3CA0" w:rsidRDefault="00BB3CA0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>Wer hat Sie auf die BG OST-SÜD Aufmerksam gemacht?</w:t>
      </w:r>
      <w:r w:rsidR="0098145F" w:rsidRPr="0098145F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65BEE7ED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Bank</w:t>
            </w:r>
          </w:p>
        </w:tc>
        <w:tc>
          <w:tcPr>
            <w:tcW w:w="2848" w:type="dxa"/>
            <w:vAlign w:val="center"/>
          </w:tcPr>
          <w:p w14:paraId="3902C83D" w14:textId="4CFF299F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Presse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57108A53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Treuhänder</w:t>
            </w:r>
          </w:p>
        </w:tc>
        <w:tc>
          <w:tcPr>
            <w:tcW w:w="2848" w:type="dxa"/>
            <w:vAlign w:val="center"/>
          </w:tcPr>
          <w:p w14:paraId="1BE48343" w14:textId="1764B8A5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Kundenempfehlung</w:t>
            </w:r>
          </w:p>
        </w:tc>
        <w:tc>
          <w:tcPr>
            <w:tcW w:w="2848" w:type="dxa"/>
            <w:vAlign w:val="center"/>
          </w:tcPr>
          <w:p w14:paraId="288C5DCF" w14:textId="536F7D97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Anderes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684C5F02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Berufsverband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6CEB42AD" w:rsidR="00BB3CA0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Ich bin schon Kunde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58335490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Hatten Sie oder Ihr Bankkundenberater vorgängig mit eine</w:t>
      </w:r>
      <w:r w:rsidR="00C12C21">
        <w:rPr>
          <w:color w:val="auto"/>
          <w:szCs w:val="20"/>
        </w:rPr>
        <w:t>m</w:t>
      </w:r>
      <w:r>
        <w:rPr>
          <w:color w:val="auto"/>
          <w:szCs w:val="20"/>
        </w:rPr>
        <w:t xml:space="preserve"> unserer Kundenberater Kon</w:t>
      </w:r>
      <w:r w:rsidR="00C12C21">
        <w:rPr>
          <w:color w:val="auto"/>
          <w:szCs w:val="20"/>
        </w:rPr>
        <w:t>t</w:t>
      </w:r>
      <w:r>
        <w:rPr>
          <w:color w:val="auto"/>
          <w:szCs w:val="20"/>
        </w:rPr>
        <w:t>akt?</w:t>
      </w:r>
      <w:r w:rsidR="00B33B3D" w:rsidRPr="00B33B3D">
        <w:rPr>
          <w:color w:val="auto"/>
          <w:sz w:val="16"/>
          <w:szCs w:val="16"/>
        </w:rPr>
        <w:t>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3F1EF5B9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Nein (info@bgost.ch)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045FAE7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daniel.schwander@bgost.ch</w:t>
            </w:r>
          </w:p>
        </w:tc>
        <w:tc>
          <w:tcPr>
            <w:tcW w:w="4296" w:type="dxa"/>
          </w:tcPr>
          <w:p w14:paraId="24DEEF3B" w14:textId="016BB582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F1DE8">
              <w:rPr>
                <w:color w:val="auto"/>
                <w:szCs w:val="20"/>
              </w:rPr>
              <w:t>bgost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4CA24BC0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severin.hug@bgost.ch</w:t>
            </w:r>
          </w:p>
        </w:tc>
        <w:tc>
          <w:tcPr>
            <w:tcW w:w="4296" w:type="dxa"/>
          </w:tcPr>
          <w:p w14:paraId="174F687A" w14:textId="113035A7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pascal.egli@bgost.ch</w:t>
            </w:r>
          </w:p>
        </w:tc>
      </w:tr>
      <w:tr w:rsidR="009C4048" w14:paraId="28FB86E2" w14:textId="77777777" w:rsidTr="009C4048">
        <w:tc>
          <w:tcPr>
            <w:tcW w:w="4248" w:type="dxa"/>
          </w:tcPr>
          <w:p w14:paraId="1361FFB3" w14:textId="34ACBDB8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marina.weibel@bgost.ch</w:t>
            </w:r>
          </w:p>
        </w:tc>
        <w:tc>
          <w:tcPr>
            <w:tcW w:w="4296" w:type="dxa"/>
          </w:tcPr>
          <w:p w14:paraId="319B2C34" w14:textId="5310259C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proofErr w:type="gramStart"/>
            <w:r w:rsidR="009C4048">
              <w:rPr>
                <w:color w:val="auto"/>
                <w:szCs w:val="20"/>
              </w:rPr>
              <w:t>weiss</w:t>
            </w:r>
            <w:proofErr w:type="gramEnd"/>
            <w:r w:rsidR="009C4048">
              <w:rPr>
                <w:color w:val="auto"/>
                <w:szCs w:val="20"/>
              </w:rPr>
              <w:t xml:space="preserve"> nicht mehr mit wem (info@bgost.ch)</w:t>
            </w:r>
          </w:p>
        </w:tc>
      </w:tr>
    </w:tbl>
    <w:p w14:paraId="6E049E14" w14:textId="77777777" w:rsidR="00BB3CA0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55EAF2E5" w14:textId="6227C67D" w:rsidR="00BB3CA0" w:rsidRDefault="009C4048" w:rsidP="00F9447B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Vor dem Einreichen des Bürgschaftsgesuchs sind folgenden Bestimmungen zuzustimmen</w:t>
      </w:r>
      <w:r w:rsidR="00C12C21">
        <w:rPr>
          <w:color w:val="auto"/>
          <w:szCs w:val="20"/>
        </w:rPr>
        <w:t>:</w:t>
      </w:r>
      <w:r w:rsidR="00C12C21">
        <w:rPr>
          <w:color w:val="auto"/>
          <w:szCs w:val="20"/>
        </w:rPr>
        <w:br/>
      </w:r>
      <w:r w:rsidR="00C12C21" w:rsidRPr="00C12C21">
        <w:rPr>
          <w:i/>
          <w:iCs/>
          <w:color w:val="auto"/>
          <w:sz w:val="14"/>
          <w:szCs w:val="14"/>
        </w:rPr>
        <w:t>(bitte alles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14:paraId="23EC7A15" w14:textId="77777777" w:rsidTr="007449AD">
        <w:tc>
          <w:tcPr>
            <w:tcW w:w="8544" w:type="dxa"/>
          </w:tcPr>
          <w:p w14:paraId="23418733" w14:textId="18895EC2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Datenschutzerklärung &amp; Nutzungsbedingungen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  <w:r w:rsidR="00DE4E96" w:rsidRPr="00DE4E96">
              <w:rPr>
                <w:color w:val="auto"/>
                <w:szCs w:val="20"/>
              </w:rPr>
              <w:t xml:space="preserve"> (www.bgost.ch)</w:t>
            </w:r>
          </w:p>
        </w:tc>
      </w:tr>
      <w:tr w:rsidR="009C4048" w14:paraId="1EFC6BFC" w14:textId="77777777" w:rsidTr="007449AD">
        <w:tc>
          <w:tcPr>
            <w:tcW w:w="8544" w:type="dxa"/>
          </w:tcPr>
          <w:p w14:paraId="42144734" w14:textId="425D33B2" w:rsidR="009C4048" w:rsidRDefault="003D7EC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9C4048" w:rsidRPr="009C4048">
              <w:rPr>
                <w:color w:val="auto"/>
                <w:szCs w:val="20"/>
              </w:rPr>
              <w:t>Ich erkläre mich mit der allgemeinen elektronischen Kommunikation zwischen mir bzw.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dem Bürgschaftsnehmer und der BG OST-SÜD einverstanden und anerkenne die damit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verbundenen Risiken.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</w:p>
        </w:tc>
      </w:tr>
    </w:tbl>
    <w:p w14:paraId="15EBEDEE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03C8544B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463DC73B" w14:textId="77777777" w:rsidR="00DE4E96" w:rsidRDefault="00DE4E96" w:rsidP="00DE4E96">
      <w:pPr>
        <w:tabs>
          <w:tab w:val="left" w:pos="5245"/>
        </w:tabs>
        <w:spacing w:after="120"/>
        <w:rPr>
          <w:szCs w:val="20"/>
        </w:rPr>
      </w:pPr>
    </w:p>
    <w:p w14:paraId="211FB095" w14:textId="564593A3" w:rsidR="00DE4E96" w:rsidRDefault="00DE4E96" w:rsidP="00DE4E96">
      <w:pPr>
        <w:tabs>
          <w:tab w:val="left" w:pos="5245"/>
        </w:tabs>
        <w:spacing w:after="120"/>
        <w:rPr>
          <w:szCs w:val="20"/>
        </w:rPr>
        <w:sectPr w:rsidR="00DE4E96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183C87F6" w:rsidR="002F5362" w:rsidRDefault="00B37F0F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>Hinweise für den Gesuchsteller</w:t>
      </w:r>
    </w:p>
    <w:p w14:paraId="628A8E64" w14:textId="08032E79" w:rsidR="002F5362" w:rsidRPr="00B92B3E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Zur Prüfung Ihres Gesuches benötigen wir, entsprechend Ihrem gewählten Finanzierungsgrund, die nachstehend aufgeführten Unterlagen, die Sie bitte dem vollständig ausgefüllten und unterzeichneten Gesuchsformular beilegen möchten:</w:t>
      </w:r>
    </w:p>
    <w:tbl>
      <w:tblPr>
        <w:tblStyle w:val="Tabellenraster"/>
        <w:tblW w:w="0" w:type="auto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80"/>
        <w:gridCol w:w="680"/>
        <w:gridCol w:w="567"/>
        <w:gridCol w:w="680"/>
        <w:gridCol w:w="737"/>
        <w:gridCol w:w="680"/>
        <w:gridCol w:w="567"/>
      </w:tblGrid>
      <w:tr w:rsidR="00BC78E3" w:rsidRPr="00BC78E3" w14:paraId="6F30606A" w14:textId="77777777" w:rsidTr="00BC78E3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bookmarkStart w:id="1" w:name="_Hlk75428662"/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E1D21C5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Nachfolgeregelung / Unternehmenskauf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7EA54A58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Liegenschaftserwerb /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-investition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Umlaufvermögen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Investitionen in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mobile Sachanlagen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Wachstum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F5E4191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Neugründung / Verselbstän-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digungsprojekt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11FF3606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Nachhaltige</w:t>
            </w:r>
            <w:r w:rsidR="00BC78E3" w:rsidRPr="00BC78E3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Sanierung</w:t>
            </w:r>
          </w:p>
        </w:tc>
      </w:tr>
      <w:tr w:rsidR="00BC78E3" w:rsidRPr="00BC78E3" w14:paraId="753E4331" w14:textId="77777777" w:rsidTr="00B92B3E">
        <w:trPr>
          <w:trHeight w:val="255"/>
        </w:trPr>
        <w:tc>
          <w:tcPr>
            <w:tcW w:w="3969" w:type="dxa"/>
            <w:noWrap/>
            <w:hideMark/>
          </w:tcPr>
          <w:p w14:paraId="2DEFBC45" w14:textId="77777777" w:rsidR="00B37F0F" w:rsidRPr="00BC78E3" w:rsidRDefault="00B37F0F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Projekt / Unternehmen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Businessplan / Unternehmensbeschrieb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79EFB85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Mietvertrag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Geschäftsräumlichkeiten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470128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18CE9E63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Kaufvertragsentwurf bei Liegenschaftserwerb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B92B3E">
        <w:trPr>
          <w:trHeight w:val="420"/>
        </w:trPr>
        <w:tc>
          <w:tcPr>
            <w:tcW w:w="3969" w:type="dxa"/>
            <w:vAlign w:val="center"/>
          </w:tcPr>
          <w:p w14:paraId="7E5EA8E4" w14:textId="499EE939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aktueller Grundbuchauszug bei Liegenschafts-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investition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detaillierter Kostenvoranschlag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Projektpläne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Unternehmens-Kaufvertragsentwurf 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Unternehmensbewertung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B92B3E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31AD5EF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>a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ktueller Betreibungsauszug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des Bürgschaftsnehmers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und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der operativen Gesellschaft </w:t>
            </w:r>
            <w:r w:rsidRPr="00B92B3E">
              <w:rPr>
                <w:rFonts w:cs="Tahoma"/>
                <w:color w:val="auto"/>
                <w:sz w:val="14"/>
                <w:szCs w:val="14"/>
              </w:rPr>
              <w:t>(wenn nicht identisch)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Finanzen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FF32B7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2818EEB9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>J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ahresabschlüsse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 xml:space="preserve"> der letzten 3 Jahre oder seit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Gründung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inkl. Revisionsbericht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(sofern Revision</w:t>
            </w:r>
            <w:r w:rsidR="00B92B3E">
              <w:rPr>
                <w:rFonts w:cs="Tahoma"/>
                <w:color w:val="auto"/>
                <w:sz w:val="14"/>
                <w:szCs w:val="14"/>
              </w:rPr>
              <w:br/>
            </w:r>
            <w:r w:rsidR="00B92B3E" w:rsidRPr="00B92B3E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unterstellt)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,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Anhang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(wo gem. Art. 959c, Abs. </w:t>
            </w:r>
            <w:r w:rsidR="00375FE5">
              <w:rPr>
                <w:rFonts w:cs="Tahoma"/>
                <w:color w:val="auto"/>
                <w:sz w:val="14"/>
                <w:szCs w:val="14"/>
              </w:rPr>
              <w:t>3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 OR</w:t>
            </w:r>
            <w:r w:rsidR="00375FE5">
              <w:rPr>
                <w:rFonts w:cs="Tahoma"/>
                <w:color w:val="auto"/>
                <w:sz w:val="14"/>
                <w:szCs w:val="14"/>
              </w:rPr>
              <w:br/>
            </w:r>
            <w:r w:rsidR="00375FE5" w:rsidRPr="00375FE5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>verlangt)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u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 Gewinnverwendung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49CC5B5E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Budget / Planzahlen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nächsten 3 Jahre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B92B3E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Liquiditätsplan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Persönliche Verhältnisse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Lebenslauf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 private Steuererklärung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F90EBE0" w14:textId="77777777" w:rsidR="003F1DB4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Sollten Dokumente aufgeführt sein, die Sie noch nicht vorliegen haben, sind wir für einen entsprechenden Hinweis dankbar. Bitte nehmen Sie zur Kenntnis, dass fallbezogen weitere Unterlagen nötig s</w:t>
      </w:r>
      <w:r w:rsidR="003F1DB4">
        <w:rPr>
          <w:bCs/>
          <w:color w:val="auto"/>
          <w:sz w:val="16"/>
          <w:szCs w:val="16"/>
        </w:rPr>
        <w:t>ein</w:t>
      </w:r>
      <w:r w:rsidRPr="00B92B3E">
        <w:rPr>
          <w:bCs/>
          <w:color w:val="auto"/>
          <w:sz w:val="16"/>
          <w:szCs w:val="16"/>
        </w:rPr>
        <w:t xml:space="preserve"> und eingefordert werden können.</w:t>
      </w:r>
    </w:p>
    <w:p w14:paraId="21C5C417" w14:textId="77777777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</w:p>
    <w:p w14:paraId="2C71ABAE" w14:textId="1FD3F75F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  <w:sectPr w:rsidR="003F1DB4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0709C445" w:rsidR="000F6AEE" w:rsidRPr="003F1DB4" w:rsidRDefault="00C766E9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16"/>
          <w:szCs w:val="16"/>
        </w:rPr>
        <w:lastRenderedPageBreak/>
        <w:t>Gebührenmodell</w:t>
      </w:r>
    </w:p>
    <w:p w14:paraId="4FD21103" w14:textId="36D777C4" w:rsidR="00C766E9" w:rsidRDefault="000F6AEE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Mit der Einreichung des Gesuches ist ein</w:t>
      </w:r>
      <w:r w:rsidR="00077107">
        <w:rPr>
          <w:color w:val="auto"/>
          <w:sz w:val="16"/>
          <w:szCs w:val="16"/>
        </w:rPr>
        <w:t>e</w:t>
      </w:r>
      <w:r w:rsidRPr="00B5321E">
        <w:rPr>
          <w:color w:val="auto"/>
          <w:sz w:val="16"/>
          <w:szCs w:val="16"/>
        </w:rPr>
        <w:t xml:space="preserve"> </w:t>
      </w:r>
      <w:r w:rsidR="00C766E9">
        <w:rPr>
          <w:color w:val="auto"/>
          <w:sz w:val="16"/>
          <w:szCs w:val="16"/>
        </w:rPr>
        <w:t xml:space="preserve">Einschreibegebühr </w:t>
      </w:r>
      <w:r w:rsidRPr="00B5321E">
        <w:rPr>
          <w:color w:val="auto"/>
          <w:sz w:val="16"/>
          <w:szCs w:val="16"/>
        </w:rPr>
        <w:t>von CHF 300 zu leisten (</w:t>
      </w:r>
      <w:proofErr w:type="gramStart"/>
      <w:r w:rsidRPr="00B5321E">
        <w:rPr>
          <w:color w:val="auto"/>
          <w:sz w:val="16"/>
          <w:szCs w:val="16"/>
        </w:rPr>
        <w:t>PC Konto</w:t>
      </w:r>
      <w:proofErr w:type="gramEnd"/>
      <w:r w:rsidRPr="00B5321E">
        <w:rPr>
          <w:color w:val="auto"/>
          <w:sz w:val="16"/>
          <w:szCs w:val="16"/>
        </w:rPr>
        <w:t xml:space="preserve"> 90-8578-9)</w:t>
      </w:r>
      <w:r w:rsidR="00204BCC" w:rsidRPr="00B5321E">
        <w:rPr>
          <w:color w:val="auto"/>
          <w:sz w:val="16"/>
          <w:szCs w:val="16"/>
        </w:rPr>
        <w:t xml:space="preserve">. </w:t>
      </w:r>
      <w:r w:rsidR="00C766E9">
        <w:rPr>
          <w:color w:val="auto"/>
          <w:sz w:val="16"/>
          <w:szCs w:val="16"/>
        </w:rPr>
        <w:t xml:space="preserve">Diese wird </w:t>
      </w:r>
      <w:r w:rsidR="00DA6F42">
        <w:rPr>
          <w:color w:val="auto"/>
          <w:sz w:val="16"/>
          <w:szCs w:val="16"/>
        </w:rPr>
        <w:t>von</w:t>
      </w:r>
      <w:r w:rsidR="00C766E9">
        <w:rPr>
          <w:color w:val="auto"/>
          <w:sz w:val="16"/>
          <w:szCs w:val="16"/>
        </w:rPr>
        <w:t xml:space="preserve"> den Gesuchsprüfungs</w:t>
      </w:r>
      <w:r w:rsidR="00B3007B">
        <w:rPr>
          <w:color w:val="auto"/>
          <w:sz w:val="16"/>
          <w:szCs w:val="16"/>
        </w:rPr>
        <w:t>gebühren</w:t>
      </w:r>
      <w:r w:rsidR="00C766E9">
        <w:rPr>
          <w:color w:val="auto"/>
          <w:sz w:val="16"/>
          <w:szCs w:val="16"/>
        </w:rPr>
        <w:t xml:space="preserve"> abgezogen.</w:t>
      </w:r>
    </w:p>
    <w:p w14:paraId="73E851F4" w14:textId="332EF539" w:rsidR="00C766E9" w:rsidRDefault="00C766E9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Gesuch</w:t>
      </w:r>
      <w:r w:rsidR="00077107">
        <w:rPr>
          <w:color w:val="auto"/>
          <w:sz w:val="16"/>
          <w:szCs w:val="16"/>
        </w:rPr>
        <w:t>s</w:t>
      </w:r>
      <w:r>
        <w:rPr>
          <w:color w:val="auto"/>
          <w:sz w:val="16"/>
          <w:szCs w:val="16"/>
        </w:rPr>
        <w:t>prüfungsgebühr beträgt:</w:t>
      </w:r>
    </w:p>
    <w:p w14:paraId="5D5BDCAC" w14:textId="0D737E2C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von CHF 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Bürgschaft</w:t>
      </w:r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6B6EDDB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>0.5% von CHF 500’00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1 Mio. </w:t>
      </w:r>
      <w:r w:rsidR="00077107">
        <w:rPr>
          <w:color w:val="auto"/>
          <w:sz w:val="16"/>
          <w:szCs w:val="16"/>
          <w:lang w:val="de-CH"/>
        </w:rPr>
        <w:t>Bürgschaft</w:t>
      </w:r>
      <w:r w:rsidRPr="00C766E9">
        <w:rPr>
          <w:color w:val="auto"/>
          <w:sz w:val="16"/>
          <w:szCs w:val="16"/>
          <w:lang w:val="de-CH"/>
        </w:rPr>
        <w:br/>
        <w:t>(max. CHF 3’500)</w:t>
      </w:r>
    </w:p>
    <w:p w14:paraId="515CBF89" w14:textId="1C1761AA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Bei Erhöhung einer Bürgschaft werden folgende Gebühren verrechnet:</w:t>
      </w:r>
    </w:p>
    <w:p w14:paraId="0861E09C" w14:textId="08723EA0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F32D32">
        <w:rPr>
          <w:color w:val="auto"/>
          <w:sz w:val="16"/>
          <w:szCs w:val="16"/>
          <w:lang w:val="de-CH"/>
        </w:rPr>
        <w:t>0.25% des Erhöhungsbetrages</w:t>
      </w:r>
      <w:r w:rsidRPr="00F32D32">
        <w:rPr>
          <w:color w:val="auto"/>
          <w:sz w:val="16"/>
          <w:szCs w:val="16"/>
          <w:lang w:val="de-CH"/>
        </w:rPr>
        <w:br/>
        <w:t>(min. CHF 400, max. CHF 1’000)</w:t>
      </w:r>
    </w:p>
    <w:p w14:paraId="4CFB7129" w14:textId="3776D7DB" w:rsidR="002059D7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</w:rPr>
      </w:pPr>
      <w:r w:rsidRPr="007F0B15">
        <w:rPr>
          <w:color w:val="auto"/>
          <w:sz w:val="16"/>
          <w:szCs w:val="16"/>
          <w:lang w:val="de-CH"/>
        </w:rPr>
        <w:t>-</w:t>
      </w:r>
      <w:r>
        <w:rPr>
          <w:color w:val="auto"/>
          <w:sz w:val="16"/>
          <w:szCs w:val="16"/>
          <w:lang w:val="de-CH"/>
        </w:rPr>
        <w:tab/>
      </w:r>
      <w:r w:rsidR="002059D7">
        <w:rPr>
          <w:color w:val="auto"/>
          <w:sz w:val="16"/>
          <w:szCs w:val="16"/>
        </w:rPr>
        <w:t>Änderungen einer Bürgschaft oder ausser-ordentliche Tätigkeiten werden nach Aufwand verrechnet</w:t>
      </w:r>
    </w:p>
    <w:p w14:paraId="6E1608F0" w14:textId="65F15E13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Bei Ablehnung des Gesuches durch die BG OST-SÜD werden keine </w:t>
      </w:r>
      <w:r w:rsidR="008A532E">
        <w:rPr>
          <w:color w:val="auto"/>
          <w:sz w:val="16"/>
          <w:szCs w:val="16"/>
        </w:rPr>
        <w:t>Gesuchsprüfungsg</w:t>
      </w:r>
      <w:r>
        <w:rPr>
          <w:color w:val="auto"/>
          <w:sz w:val="16"/>
          <w:szCs w:val="16"/>
        </w:rPr>
        <w:t>ebühren verrechnet</w:t>
      </w:r>
      <w:r w:rsidR="008A532E">
        <w:rPr>
          <w:color w:val="auto"/>
          <w:sz w:val="16"/>
          <w:szCs w:val="16"/>
        </w:rPr>
        <w:t>.</w:t>
      </w:r>
    </w:p>
    <w:p w14:paraId="4B6666FC" w14:textId="448A99EF" w:rsidR="002059D7" w:rsidRDefault="00204BC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 xml:space="preserve">Bei </w:t>
      </w:r>
      <w:r w:rsidR="002059D7">
        <w:rPr>
          <w:color w:val="auto"/>
          <w:sz w:val="16"/>
          <w:szCs w:val="16"/>
        </w:rPr>
        <w:t xml:space="preserve">erfolgter Prüfung und </w:t>
      </w:r>
      <w:r w:rsidR="00061035">
        <w:rPr>
          <w:color w:val="auto"/>
          <w:sz w:val="16"/>
          <w:szCs w:val="16"/>
        </w:rPr>
        <w:t>nachträglichem</w:t>
      </w:r>
      <w:r w:rsidR="002059D7">
        <w:rPr>
          <w:color w:val="auto"/>
          <w:sz w:val="16"/>
          <w:szCs w:val="16"/>
        </w:rPr>
        <w:t xml:space="preserve"> Rückzug </w:t>
      </w:r>
      <w:r w:rsidR="00061035">
        <w:rPr>
          <w:color w:val="auto"/>
          <w:sz w:val="16"/>
          <w:szCs w:val="16"/>
        </w:rPr>
        <w:t xml:space="preserve">des Gesuches </w:t>
      </w:r>
      <w:r w:rsidR="002059D7">
        <w:rPr>
          <w:color w:val="auto"/>
          <w:sz w:val="16"/>
          <w:szCs w:val="16"/>
        </w:rPr>
        <w:t xml:space="preserve">durch den Gesuchsteller </w:t>
      </w:r>
      <w:r w:rsidR="00061035">
        <w:rPr>
          <w:color w:val="auto"/>
          <w:sz w:val="16"/>
          <w:szCs w:val="16"/>
        </w:rPr>
        <w:t xml:space="preserve">werden </w:t>
      </w:r>
      <w:r w:rsidR="00077107">
        <w:rPr>
          <w:color w:val="auto"/>
          <w:sz w:val="16"/>
          <w:szCs w:val="16"/>
        </w:rPr>
        <w:br/>
      </w:r>
      <w:r w:rsidR="00061035">
        <w:rPr>
          <w:color w:val="auto"/>
          <w:sz w:val="16"/>
          <w:szCs w:val="16"/>
        </w:rPr>
        <w:t>CHF</w:t>
      </w:r>
      <w:r w:rsidR="002059D7">
        <w:rPr>
          <w:color w:val="auto"/>
          <w:sz w:val="16"/>
          <w:szCs w:val="16"/>
        </w:rPr>
        <w:t xml:space="preserve"> 500 in Rechnung gestellt.</w:t>
      </w:r>
    </w:p>
    <w:p w14:paraId="6CED94F4" w14:textId="3916FE91" w:rsidR="00061035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Die </w:t>
      </w:r>
      <w:r w:rsidR="002D5D77">
        <w:rPr>
          <w:color w:val="auto"/>
          <w:sz w:val="16"/>
          <w:szCs w:val="16"/>
        </w:rPr>
        <w:t>Risiko</w:t>
      </w:r>
      <w:r>
        <w:rPr>
          <w:color w:val="auto"/>
          <w:sz w:val="16"/>
          <w:szCs w:val="16"/>
        </w:rPr>
        <w:t>prämie beträgt 1.25% p.a. der Bürgschaft</w:t>
      </w:r>
      <w:r w:rsidR="0082580B">
        <w:rPr>
          <w:color w:val="auto"/>
          <w:sz w:val="16"/>
          <w:szCs w:val="16"/>
        </w:rPr>
        <w:t>ssumme</w:t>
      </w:r>
      <w:r>
        <w:rPr>
          <w:color w:val="auto"/>
          <w:sz w:val="16"/>
          <w:szCs w:val="16"/>
        </w:rPr>
        <w:t xml:space="preserve"> (Stichtag 31.03.)</w:t>
      </w:r>
    </w:p>
    <w:p w14:paraId="74F7AEAE" w14:textId="60539B20" w:rsidR="000F6AEE" w:rsidRPr="00B5321E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Pro Bürgschaft wird </w:t>
      </w:r>
      <w:r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Pr="00061035">
        <w:rPr>
          <w:color w:val="auto"/>
          <w:sz w:val="16"/>
          <w:szCs w:val="16"/>
        </w:rPr>
        <w:t xml:space="preserve"> </w:t>
      </w:r>
      <w:r w:rsidR="002D5D77">
        <w:rPr>
          <w:color w:val="auto"/>
          <w:sz w:val="16"/>
          <w:szCs w:val="16"/>
        </w:rPr>
        <w:t xml:space="preserve">Dossierführungsgebühr </w:t>
      </w:r>
      <w:r w:rsidRPr="00061035">
        <w:rPr>
          <w:color w:val="auto"/>
          <w:sz w:val="16"/>
          <w:szCs w:val="16"/>
        </w:rPr>
        <w:t xml:space="preserve">von CHF 250 </w:t>
      </w:r>
      <w:r>
        <w:rPr>
          <w:color w:val="auto"/>
          <w:sz w:val="16"/>
          <w:szCs w:val="16"/>
        </w:rPr>
        <w:t xml:space="preserve">p.a. </w:t>
      </w:r>
      <w:r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Ist der Bürgschaftsbetrag kleiner als CHF 100‘000 beträgt die Gebühr </w:t>
      </w:r>
      <w:r w:rsidR="002D5D77" w:rsidRPr="002D5D77">
        <w:rPr>
          <w:color w:val="auto"/>
          <w:sz w:val="16"/>
          <w:szCs w:val="16"/>
        </w:rPr>
        <w:t>CHF 125 p.a.</w:t>
      </w:r>
    </w:p>
    <w:p w14:paraId="3B76E68B" w14:textId="77777777" w:rsidR="00BD1C18" w:rsidRPr="00B5321E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</w:p>
    <w:p w14:paraId="0B6B4BE9" w14:textId="651DAF38" w:rsidR="001C5F1C" w:rsidRPr="00B5321E" w:rsidRDefault="001C5F1C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  <w:r w:rsidRPr="00B5321E">
        <w:rPr>
          <w:b/>
          <w:color w:val="auto"/>
          <w:sz w:val="16"/>
          <w:szCs w:val="16"/>
        </w:rPr>
        <w:t xml:space="preserve">Entscheid über die </w:t>
      </w:r>
      <w:r w:rsidR="007F0B15">
        <w:rPr>
          <w:b/>
          <w:color w:val="auto"/>
          <w:sz w:val="16"/>
          <w:szCs w:val="16"/>
        </w:rPr>
        <w:t xml:space="preserve">Ablehnung </w:t>
      </w:r>
      <w:r w:rsidR="00F32D32">
        <w:rPr>
          <w:b/>
          <w:color w:val="auto"/>
          <w:sz w:val="16"/>
          <w:szCs w:val="16"/>
        </w:rPr>
        <w:t>einer Bürgschaft</w:t>
      </w:r>
    </w:p>
    <w:p w14:paraId="3CE64193" w14:textId="03998961" w:rsidR="001C5F1C" w:rsidRPr="00B5321E" w:rsidRDefault="001A65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Die BG</w:t>
      </w:r>
      <w:r w:rsidR="00204352" w:rsidRPr="00B5321E">
        <w:rPr>
          <w:color w:val="auto"/>
          <w:sz w:val="16"/>
          <w:szCs w:val="16"/>
        </w:rPr>
        <w:t xml:space="preserve"> </w:t>
      </w:r>
      <w:r w:rsidR="001C5F1C" w:rsidRPr="00B5321E">
        <w:rPr>
          <w:color w:val="auto"/>
          <w:sz w:val="16"/>
          <w:szCs w:val="16"/>
        </w:rPr>
        <w:t>OST</w:t>
      </w:r>
      <w:r w:rsidR="00204352" w:rsidRPr="00B5321E">
        <w:rPr>
          <w:color w:val="auto"/>
          <w:sz w:val="16"/>
          <w:szCs w:val="16"/>
        </w:rPr>
        <w:t>-SÜD</w:t>
      </w:r>
      <w:r w:rsidR="001C5F1C" w:rsidRPr="00B5321E">
        <w:rPr>
          <w:color w:val="auto"/>
          <w:sz w:val="16"/>
          <w:szCs w:val="16"/>
        </w:rPr>
        <w:t xml:space="preserve"> ist </w:t>
      </w:r>
      <w:r w:rsidR="00EA1665">
        <w:rPr>
          <w:color w:val="auto"/>
          <w:sz w:val="16"/>
          <w:szCs w:val="16"/>
        </w:rPr>
        <w:t>berechtigt</w:t>
      </w:r>
      <w:r w:rsidR="001C5F1C" w:rsidRPr="00B5321E">
        <w:rPr>
          <w:color w:val="auto"/>
          <w:sz w:val="16"/>
          <w:szCs w:val="16"/>
        </w:rPr>
        <w:t xml:space="preserve">, das Bürgschaftsgesuch ohne </w:t>
      </w:r>
      <w:r w:rsidR="00EA1665">
        <w:rPr>
          <w:color w:val="auto"/>
          <w:sz w:val="16"/>
          <w:szCs w:val="16"/>
        </w:rPr>
        <w:t xml:space="preserve">Angabe von Gründen </w:t>
      </w:r>
      <w:r w:rsidR="001C5F1C" w:rsidRPr="00B5321E">
        <w:rPr>
          <w:color w:val="auto"/>
          <w:sz w:val="16"/>
          <w:szCs w:val="16"/>
        </w:rPr>
        <w:t>abzulehnen.</w:t>
      </w:r>
    </w:p>
    <w:p w14:paraId="5D86D4E0" w14:textId="77777777" w:rsidR="003F1DB4" w:rsidRDefault="003F1DB4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3F1DB4" w:rsidSect="003F1DB4">
          <w:pgSz w:w="11900" w:h="16840"/>
          <w:pgMar w:top="2552" w:right="1928" w:bottom="1276" w:left="1418" w:header="0" w:footer="830" w:gutter="0"/>
          <w:cols w:space="708"/>
        </w:sectPr>
      </w:pPr>
    </w:p>
    <w:p w14:paraId="78DE4143" w14:textId="1BCE89BD" w:rsidR="006D496C" w:rsidRPr="0017254F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</w:pPr>
    </w:p>
    <w:p w14:paraId="70AD3AE7" w14:textId="77777777" w:rsidR="00642469" w:rsidRPr="0017254F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642469" w:rsidRPr="0017254F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0DA9344B" w14:textId="647854FF" w:rsidR="00642469" w:rsidRPr="00CC0E83" w:rsidRDefault="001E248B" w:rsidP="006D496C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Allgemeine </w:t>
      </w:r>
      <w:r w:rsidR="00896DD1">
        <w:rPr>
          <w:b/>
          <w:color w:val="auto"/>
          <w:sz w:val="22"/>
          <w:szCs w:val="22"/>
        </w:rPr>
        <w:t>Geschäftsb</w:t>
      </w:r>
      <w:r w:rsidR="00E4290B" w:rsidRPr="00CC0E83">
        <w:rPr>
          <w:b/>
          <w:color w:val="auto"/>
          <w:sz w:val="22"/>
          <w:szCs w:val="22"/>
        </w:rPr>
        <w:t xml:space="preserve">edingungen </w:t>
      </w:r>
    </w:p>
    <w:p w14:paraId="55948007" w14:textId="39FAF922" w:rsidR="00E4290B" w:rsidRPr="00CC0E83" w:rsidRDefault="00E4290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CC0E83">
        <w:rPr>
          <w:color w:val="auto"/>
          <w:sz w:val="16"/>
          <w:szCs w:val="16"/>
        </w:rPr>
        <w:t xml:space="preserve">Individuell werden im Bürgschaftsvertrag für jeden Einzelfall die näheren rechtsverbindlichen Einzelheiten geregelt, wie Sicherheitenleistungen, Tilgung der verbürgten Schuld, Dauer der Bürgschaft, </w:t>
      </w:r>
      <w:r w:rsidR="00E677C7">
        <w:rPr>
          <w:color w:val="auto"/>
          <w:sz w:val="16"/>
          <w:szCs w:val="16"/>
        </w:rPr>
        <w:t>usw</w:t>
      </w:r>
      <w:r w:rsidR="00BC418C" w:rsidRPr="00CC0E83">
        <w:rPr>
          <w:color w:val="auto"/>
          <w:sz w:val="16"/>
          <w:szCs w:val="16"/>
        </w:rPr>
        <w:t>.</w:t>
      </w:r>
    </w:p>
    <w:p w14:paraId="3EFCA22B" w14:textId="20F9191C" w:rsidR="00E4290B" w:rsidRPr="0017254F" w:rsidRDefault="00557FC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von der </w:t>
      </w:r>
      <w:r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im Einzelfall geforderten Sicherheiten hat der Bürgschaftsnehmer der </w:t>
      </w:r>
      <w:r w:rsidR="00D33AD1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bzw. auf deren Weisung hin der Gläubigerbank schon vor Eingehen der Bürgschaft zu übergeben.</w:t>
      </w:r>
    </w:p>
    <w:p w14:paraId="380579FE" w14:textId="77619479" w:rsidR="00D33AD1" w:rsidRPr="0017254F" w:rsidRDefault="00D33AD1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Im Übrigen gelten für die Bürgschaftsgewährun</w:t>
      </w:r>
      <w:r w:rsidR="009F44EF" w:rsidRPr="0017254F">
        <w:rPr>
          <w:color w:val="auto"/>
          <w:sz w:val="16"/>
          <w:szCs w:val="16"/>
        </w:rPr>
        <w:t xml:space="preserve">g die nachfolgend aufgeführten </w:t>
      </w:r>
      <w:r w:rsidR="009F44EF" w:rsidRPr="00896DD1">
        <w:rPr>
          <w:color w:val="auto"/>
          <w:sz w:val="16"/>
          <w:szCs w:val="16"/>
        </w:rPr>
        <w:t>Bedingungen</w:t>
      </w:r>
      <w:r w:rsidRPr="0017254F">
        <w:rPr>
          <w:color w:val="auto"/>
          <w:sz w:val="16"/>
          <w:szCs w:val="16"/>
        </w:rPr>
        <w:t>:</w:t>
      </w:r>
    </w:p>
    <w:p w14:paraId="22786130" w14:textId="276CF885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 verpflichtet sich, die ihm aufgrund der Bürgschaft durch die Gläubigerbank zur Verfügung gestellten Gelder ausschliesslich zum erwähnten Z</w:t>
      </w:r>
      <w:r w:rsidR="00557FCB" w:rsidRPr="0017254F">
        <w:rPr>
          <w:color w:val="auto"/>
          <w:sz w:val="16"/>
          <w:szCs w:val="16"/>
        </w:rPr>
        <w:t xml:space="preserve">weck zu verwenden.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>steht hier ein Kontrollrecht zu.</w:t>
      </w:r>
    </w:p>
    <w:p w14:paraId="6D0A909D" w14:textId="44ECCACA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Bei Aufgabe der selbständigen Erwerbstätigkeit oder Veräusserung des Betriebes an Dritte, hat der Bürgschaftsnehmer der Gläubigerbank die verbürgte Schuld sofort und vollständig zurückzuzahlen.</w:t>
      </w:r>
    </w:p>
    <w:p w14:paraId="3B22E660" w14:textId="74852765" w:rsidR="00D33AD1" w:rsidRPr="0017254F" w:rsidRDefault="004C0C36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</w:t>
      </w:r>
      <w:r w:rsidR="00875319" w:rsidRPr="0017254F">
        <w:rPr>
          <w:color w:val="auto"/>
          <w:sz w:val="16"/>
          <w:szCs w:val="16"/>
        </w:rPr>
        <w:t xml:space="preserve"> ist berechtigt, jederzeit grössere Abzahlungen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 oder die verbürgte Schuld vorzeitig gänzlich zurück</w:t>
      </w:r>
      <w:r w:rsidR="00020E8A">
        <w:rPr>
          <w:color w:val="auto"/>
          <w:sz w:val="16"/>
          <w:szCs w:val="16"/>
        </w:rPr>
        <w:t>-</w:t>
      </w:r>
      <w:r w:rsidR="00875319" w:rsidRPr="0017254F">
        <w:rPr>
          <w:color w:val="auto"/>
          <w:sz w:val="16"/>
          <w:szCs w:val="16"/>
        </w:rPr>
        <w:t xml:space="preserve">zuzahlen. Der Bürgschaftsnehmer ist verpflichtet, höhere Abzahlungsraten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leisten, wenn das Betriebserg</w:t>
      </w:r>
      <w:r w:rsidR="00557FCB" w:rsidRPr="0017254F">
        <w:rPr>
          <w:color w:val="auto"/>
          <w:sz w:val="16"/>
          <w:szCs w:val="16"/>
        </w:rPr>
        <w:t xml:space="preserve">ebnis dies gestattet und die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875319" w:rsidRPr="0017254F">
        <w:rPr>
          <w:color w:val="auto"/>
          <w:sz w:val="16"/>
          <w:szCs w:val="16"/>
        </w:rPr>
        <w:t>ihn dazu auffordert.</w:t>
      </w:r>
    </w:p>
    <w:p w14:paraId="34653E4D" w14:textId="0EE2F83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Wünscht der Bürgschaftsnehmer Stundung von Abzahlungsraten, so hat er </w:t>
      </w:r>
      <w:r w:rsidR="00557FCB" w:rsidRPr="001A65A9">
        <w:rPr>
          <w:color w:val="auto"/>
          <w:sz w:val="16"/>
          <w:szCs w:val="16"/>
        </w:rPr>
        <w:t xml:space="preserve">vor deren Fälligkeit bei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</w:t>
      </w:r>
      <w:proofErr w:type="gramStart"/>
      <w:r w:rsidRPr="001A65A9">
        <w:rPr>
          <w:color w:val="auto"/>
          <w:sz w:val="16"/>
          <w:szCs w:val="16"/>
        </w:rPr>
        <w:t>schriftlich</w:t>
      </w:r>
      <w:proofErr w:type="gramEnd"/>
      <w:r w:rsidRPr="001A65A9">
        <w:rPr>
          <w:color w:val="auto"/>
          <w:sz w:val="16"/>
          <w:szCs w:val="16"/>
        </w:rPr>
        <w:t xml:space="preserve"> um G</w:t>
      </w:r>
      <w:r w:rsidR="00FB11EC" w:rsidRPr="001A65A9">
        <w:rPr>
          <w:color w:val="auto"/>
          <w:sz w:val="16"/>
          <w:szCs w:val="16"/>
        </w:rPr>
        <w:t xml:space="preserve">enehmigung nachzusuchen. </w:t>
      </w:r>
      <w:r w:rsidR="00557FCB" w:rsidRPr="001A65A9">
        <w:rPr>
          <w:color w:val="auto"/>
          <w:sz w:val="16"/>
          <w:szCs w:val="16"/>
        </w:rPr>
        <w:t xml:space="preserve">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ist berechtigt, solche Gesuche ohne Angabe der Gründe abzulehnen.</w:t>
      </w:r>
    </w:p>
    <w:p w14:paraId="2B13DCDA" w14:textId="41D9A125" w:rsidR="00896332" w:rsidRPr="001A65A9" w:rsidRDefault="00E677C7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Kreditz</w:t>
      </w:r>
      <w:r w:rsidR="00896332" w:rsidRPr="001A65A9">
        <w:rPr>
          <w:color w:val="auto"/>
          <w:sz w:val="16"/>
          <w:szCs w:val="16"/>
        </w:rPr>
        <w:t>i</w:t>
      </w:r>
      <w:r w:rsidR="00557FCB" w:rsidRPr="001A65A9">
        <w:rPr>
          <w:color w:val="auto"/>
          <w:sz w:val="16"/>
          <w:szCs w:val="16"/>
        </w:rPr>
        <w:t xml:space="preserve">nsabrechnung für die von der </w:t>
      </w:r>
      <w:r w:rsidR="00FB11EC" w:rsidRPr="001A65A9">
        <w:rPr>
          <w:color w:val="auto"/>
          <w:sz w:val="16"/>
          <w:szCs w:val="16"/>
        </w:rPr>
        <w:t xml:space="preserve">BG OST-SÜD </w:t>
      </w:r>
      <w:r w:rsidR="00896332" w:rsidRPr="001A65A9">
        <w:rPr>
          <w:color w:val="auto"/>
          <w:sz w:val="16"/>
          <w:szCs w:val="16"/>
        </w:rPr>
        <w:t>verbürgte Schuld wird dem Bürgschaftsnehmer durch die Gläubigerbank direkt zugestellt. Der Bürgschafts</w:t>
      </w:r>
      <w:r w:rsidR="00020E8A" w:rsidRPr="001A65A9">
        <w:rPr>
          <w:color w:val="auto"/>
          <w:sz w:val="16"/>
          <w:szCs w:val="16"/>
        </w:rPr>
        <w:t>-</w:t>
      </w:r>
      <w:r w:rsidR="00896332" w:rsidRPr="001A65A9">
        <w:rPr>
          <w:color w:val="auto"/>
          <w:sz w:val="16"/>
          <w:szCs w:val="16"/>
        </w:rPr>
        <w:t>nehmer ist zur Bezahlung dieser Zinsen auf das Fälligkeitsdatum hin verpflichtet.</w:t>
      </w:r>
    </w:p>
    <w:p w14:paraId="19F68E7E" w14:textId="3DE9A5A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Der Bürgschaftsnehmer ni</w:t>
      </w:r>
      <w:r w:rsidR="00557FCB" w:rsidRPr="001A65A9">
        <w:rPr>
          <w:color w:val="auto"/>
          <w:sz w:val="16"/>
          <w:szCs w:val="16"/>
        </w:rPr>
        <w:t xml:space="preserve">mmt davon Kenntnis, dass 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zur sofortigen Kündigung der Bürgschaft </w:t>
      </w:r>
      <w:proofErr w:type="gramStart"/>
      <w:r w:rsidRPr="001A65A9">
        <w:rPr>
          <w:color w:val="auto"/>
          <w:sz w:val="16"/>
          <w:szCs w:val="16"/>
        </w:rPr>
        <w:t>berechtigt</w:t>
      </w:r>
      <w:proofErr w:type="gramEnd"/>
      <w:r w:rsidRPr="001A65A9">
        <w:rPr>
          <w:color w:val="auto"/>
          <w:sz w:val="16"/>
          <w:szCs w:val="16"/>
        </w:rPr>
        <w:t xml:space="preserve"> ist bei:</w:t>
      </w:r>
    </w:p>
    <w:p w14:paraId="169FCFF0" w14:textId="0AB464A2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Missachtung der Abzahlungs- und Zinszahlungs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pflicht auf Fälligkeit sowie der Zweckentfremdung der verbürgten Gelder durch den Bürgschafts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nehmer.</w:t>
      </w:r>
    </w:p>
    <w:p w14:paraId="530FEDC1" w14:textId="105957D4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Unterlassung der Buchführungspflicht mit Einreichung des Abschlusses.</w:t>
      </w:r>
    </w:p>
    <w:p w14:paraId="01CDD893" w14:textId="4E195948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Veränderung der Rechtsform der Firma ohne </w:t>
      </w:r>
      <w:r w:rsidR="00557FCB" w:rsidRPr="001A65A9">
        <w:rPr>
          <w:color w:val="auto"/>
          <w:sz w:val="16"/>
          <w:szCs w:val="16"/>
        </w:rPr>
        <w:t>Genehmigung d</w:t>
      </w:r>
      <w:r w:rsidR="001E248B">
        <w:rPr>
          <w:color w:val="auto"/>
          <w:sz w:val="16"/>
          <w:szCs w:val="16"/>
        </w:rPr>
        <w:t xml:space="preserve">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0FA28D6" w14:textId="27BF00A5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567" w:hanging="142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Eingehung von einfachen und solidarischen Bürgschaften durch den Bürgschaftsnehmer selbst zugunsten von Dritten, bis zur vollständigen Rückzahlung der verbürgten Schuld, ohne </w:t>
      </w:r>
      <w:r w:rsidR="00557FCB" w:rsidRPr="001A65A9">
        <w:rPr>
          <w:color w:val="auto"/>
          <w:sz w:val="16"/>
          <w:szCs w:val="16"/>
        </w:rPr>
        <w:t xml:space="preserve">Genehmigung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5E16A06" w14:textId="088066D4" w:rsidR="00DB06DD" w:rsidRPr="00EB7A37" w:rsidRDefault="00DB06DD" w:rsidP="00EB7A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right="-96" w:hanging="284"/>
        <w:contextualSpacing w:val="0"/>
        <w:jc w:val="both"/>
        <w:rPr>
          <w:color w:val="auto"/>
          <w:sz w:val="16"/>
          <w:szCs w:val="16"/>
        </w:rPr>
      </w:pPr>
      <w:r w:rsidRPr="00EB7A37">
        <w:rPr>
          <w:color w:val="auto"/>
          <w:sz w:val="16"/>
          <w:szCs w:val="16"/>
        </w:rPr>
        <w:t xml:space="preserve">Der </w:t>
      </w:r>
      <w:r w:rsidR="00BC418C" w:rsidRPr="00EB7A37">
        <w:rPr>
          <w:color w:val="auto"/>
          <w:sz w:val="16"/>
          <w:szCs w:val="16"/>
        </w:rPr>
        <w:t>Gesuchs</w:t>
      </w:r>
      <w:r w:rsidR="00BC418C">
        <w:rPr>
          <w:color w:val="auto"/>
          <w:sz w:val="16"/>
          <w:szCs w:val="16"/>
        </w:rPr>
        <w:t>teller</w:t>
      </w:r>
      <w:r w:rsidR="00EB7A37">
        <w:rPr>
          <w:color w:val="auto"/>
          <w:sz w:val="16"/>
          <w:szCs w:val="16"/>
        </w:rPr>
        <w:t xml:space="preserve"> </w:t>
      </w:r>
      <w:r w:rsidR="00EB7A37" w:rsidRP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Bürgschaftsnehmer entbindet hiermit bis zur vollständigen Rückzahlung der verbürgten Schuld Behörden, Banken, Buchhaltungs-</w:t>
      </w:r>
      <w:r w:rsid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Treuhandstellen und Dritte ausdrücklich vom Amts-, Bank- und B</w:t>
      </w:r>
      <w:r w:rsidR="00557FCB" w:rsidRPr="00EB7A37">
        <w:rPr>
          <w:color w:val="auto"/>
          <w:sz w:val="16"/>
          <w:szCs w:val="16"/>
        </w:rPr>
        <w:t xml:space="preserve">erufsgeheimnis gegenüber der </w:t>
      </w:r>
      <w:r w:rsidR="00FB11EC" w:rsidRPr="00EB7A37">
        <w:rPr>
          <w:color w:val="auto"/>
          <w:sz w:val="16"/>
          <w:szCs w:val="16"/>
        </w:rPr>
        <w:t>BG OST-</w:t>
      </w:r>
      <w:r w:rsidR="00FB11EC" w:rsidRPr="00EB7A37">
        <w:rPr>
          <w:color w:val="auto"/>
          <w:sz w:val="16"/>
          <w:szCs w:val="16"/>
        </w:rPr>
        <w:t>SÜD</w:t>
      </w:r>
      <w:r w:rsidR="001A65A9" w:rsidRPr="00EB7A37">
        <w:rPr>
          <w:color w:val="auto"/>
          <w:sz w:val="16"/>
          <w:szCs w:val="16"/>
        </w:rPr>
        <w:t>.</w:t>
      </w:r>
      <w:r w:rsidR="00EB7A37">
        <w:rPr>
          <w:color w:val="auto"/>
          <w:sz w:val="16"/>
          <w:szCs w:val="16"/>
        </w:rPr>
        <w:t xml:space="preserve"> </w:t>
      </w:r>
      <w:r w:rsidR="001A65A9" w:rsidRPr="00EB7A37">
        <w:rPr>
          <w:color w:val="auto"/>
          <w:sz w:val="16"/>
          <w:szCs w:val="16"/>
        </w:rPr>
        <w:t xml:space="preserve">Er </w:t>
      </w:r>
      <w:r w:rsidR="00557FCB" w:rsidRPr="00EB7A37">
        <w:rPr>
          <w:color w:val="auto"/>
          <w:sz w:val="16"/>
          <w:szCs w:val="16"/>
        </w:rPr>
        <w:t xml:space="preserve">ermächtigt die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Pr="00EB7A37">
        <w:rPr>
          <w:color w:val="auto"/>
          <w:sz w:val="16"/>
          <w:szCs w:val="16"/>
        </w:rPr>
        <w:t xml:space="preserve">selbständig alle </w:t>
      </w:r>
      <w:r w:rsidR="00E6304C">
        <w:rPr>
          <w:color w:val="auto"/>
          <w:sz w:val="16"/>
          <w:szCs w:val="16"/>
        </w:rPr>
        <w:br/>
      </w:r>
      <w:r w:rsidRPr="00EB7A37">
        <w:rPr>
          <w:color w:val="auto"/>
          <w:sz w:val="16"/>
          <w:szCs w:val="16"/>
        </w:rPr>
        <w:t xml:space="preserve">gewünschten Auskünfte </w:t>
      </w:r>
      <w:r w:rsidR="00E06C9F" w:rsidRPr="00EB7A37">
        <w:rPr>
          <w:color w:val="auto"/>
          <w:sz w:val="16"/>
          <w:szCs w:val="16"/>
        </w:rPr>
        <w:t xml:space="preserve">und Unterlagen bei Behörden, Banken, Buchhaltungs-/Treuhandstellen und Dritten </w:t>
      </w:r>
      <w:r w:rsidRPr="00EB7A37">
        <w:rPr>
          <w:color w:val="auto"/>
          <w:sz w:val="16"/>
          <w:szCs w:val="16"/>
        </w:rPr>
        <w:t>einzuholen.</w:t>
      </w:r>
      <w:r w:rsidR="00FB11EC" w:rsidRPr="00EB7A37">
        <w:rPr>
          <w:color w:val="auto"/>
          <w:sz w:val="16"/>
          <w:szCs w:val="16"/>
        </w:rPr>
        <w:t xml:space="preserve"> </w:t>
      </w:r>
      <w:r w:rsidRPr="00EB7A37">
        <w:rPr>
          <w:color w:val="auto"/>
          <w:sz w:val="16"/>
          <w:szCs w:val="16"/>
        </w:rPr>
        <w:t>Der Bürgschaftsnehmer weist mit Unter</w:t>
      </w:r>
      <w:r w:rsidR="00BC418C">
        <w:rPr>
          <w:color w:val="auto"/>
          <w:sz w:val="16"/>
          <w:szCs w:val="16"/>
        </w:rPr>
        <w:t>-</w:t>
      </w:r>
      <w:r w:rsidRPr="00EB7A37">
        <w:rPr>
          <w:color w:val="auto"/>
          <w:sz w:val="16"/>
          <w:szCs w:val="16"/>
        </w:rPr>
        <w:t>zeichnung des Bürgschaftsvertrages sein</w:t>
      </w:r>
      <w:r w:rsidR="00557FCB" w:rsidRPr="00EB7A37">
        <w:rPr>
          <w:color w:val="auto"/>
          <w:sz w:val="16"/>
          <w:szCs w:val="16"/>
        </w:rPr>
        <w:t>e Buch</w:t>
      </w:r>
      <w:r w:rsidR="00BC418C">
        <w:rPr>
          <w:color w:val="auto"/>
          <w:sz w:val="16"/>
          <w:szCs w:val="16"/>
        </w:rPr>
        <w:t>-</w:t>
      </w:r>
      <w:r w:rsidR="00557FCB" w:rsidRPr="00EB7A37">
        <w:rPr>
          <w:color w:val="auto"/>
          <w:sz w:val="16"/>
          <w:szCs w:val="16"/>
        </w:rPr>
        <w:t xml:space="preserve">haltungsstelle an, der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="00885657" w:rsidRPr="00EB7A37">
        <w:rPr>
          <w:color w:val="auto"/>
          <w:sz w:val="16"/>
          <w:szCs w:val="16"/>
        </w:rPr>
        <w:t>alle gewünschten Auskünfte zu geben, angeforderte Unterlagen, insbesondere Bilanz- und Erfolgsrechnung, aus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zuhändigen und selbständig aussergewöhnliche Vor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kommnisse zu melden, welche die Betriebsführung oder Kreditwürdigkeit des Bürgschaftsnehmers betreffen.</w:t>
      </w:r>
    </w:p>
    <w:p w14:paraId="047975FB" w14:textId="3C69998D" w:rsidR="00885657" w:rsidRPr="0017254F" w:rsidRDefault="00901AA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Der Bürgschaftsnehmer verpflichtet sich, bis zur vollständigen Rückzahlung der verbürgten Schuld eine ordnungsgemässe Buchhaltung zu führen, insbesondere jährliche Bilanz sowie </w:t>
      </w:r>
      <w:r w:rsidR="00E677C7">
        <w:rPr>
          <w:color w:val="auto"/>
          <w:sz w:val="16"/>
          <w:szCs w:val="16"/>
        </w:rPr>
        <w:t>Erfolgs</w:t>
      </w:r>
      <w:r w:rsidRPr="0017254F">
        <w:rPr>
          <w:color w:val="auto"/>
          <w:sz w:val="16"/>
          <w:szCs w:val="16"/>
        </w:rPr>
        <w:t xml:space="preserve">rechnung zu erstellen oder erstellen zu lassen. Diese sind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Pr="0017254F">
        <w:rPr>
          <w:color w:val="auto"/>
          <w:sz w:val="16"/>
          <w:szCs w:val="16"/>
        </w:rPr>
        <w:t xml:space="preserve"> innerhalb von drei Monaten nach Abschlussdatum unaufgefordert einzusenden. Beabsichtigt der Bürgschaftsnehmer, die Buchhaltungsstelle zu wechseln bzw. die Buchhaltung </w:t>
      </w:r>
      <w:r w:rsidR="00521E6C" w:rsidRPr="0017254F">
        <w:rPr>
          <w:color w:val="auto"/>
          <w:sz w:val="16"/>
          <w:szCs w:val="16"/>
        </w:rPr>
        <w:t xml:space="preserve">selber zu führen, so hat er die Genehmigung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521E6C" w:rsidRPr="0017254F">
        <w:rPr>
          <w:color w:val="auto"/>
          <w:sz w:val="16"/>
          <w:szCs w:val="16"/>
        </w:rPr>
        <w:t>einzuholen.</w:t>
      </w:r>
    </w:p>
    <w:p w14:paraId="4D7E5183" w14:textId="2C3FB96D" w:rsidR="009F44EF" w:rsidRPr="0017254F" w:rsidRDefault="009F44EF" w:rsidP="002D5D7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Für </w:t>
      </w:r>
      <w:r w:rsidR="00EA053A">
        <w:rPr>
          <w:color w:val="auto"/>
          <w:sz w:val="16"/>
          <w:szCs w:val="16"/>
        </w:rPr>
        <w:t>die</w:t>
      </w:r>
      <w:r w:rsidRPr="0017254F">
        <w:rPr>
          <w:color w:val="auto"/>
          <w:sz w:val="16"/>
          <w:szCs w:val="16"/>
        </w:rPr>
        <w:t xml:space="preserve"> Bürgschaft ist eine jährliche Risikoprämie von 1,25% </w:t>
      </w:r>
      <w:r w:rsidR="0082580B">
        <w:rPr>
          <w:color w:val="auto"/>
          <w:sz w:val="16"/>
          <w:szCs w:val="16"/>
        </w:rPr>
        <w:t xml:space="preserve">der Bürgschaftssumme </w:t>
      </w:r>
      <w:r w:rsidRPr="0017254F">
        <w:rPr>
          <w:color w:val="auto"/>
          <w:sz w:val="16"/>
          <w:szCs w:val="16"/>
        </w:rPr>
        <w:t>zu bezahlen.</w:t>
      </w:r>
      <w:r w:rsidR="002D5D77">
        <w:rPr>
          <w:color w:val="auto"/>
          <w:sz w:val="16"/>
          <w:szCs w:val="16"/>
        </w:rPr>
        <w:t xml:space="preserve"> Pro Bürgschaft wird </w:t>
      </w:r>
      <w:r w:rsidR="002D5D77"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="002D5D77" w:rsidRPr="00061035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 xml:space="preserve">jährliche </w:t>
      </w:r>
      <w:r w:rsidR="002D5D77">
        <w:rPr>
          <w:color w:val="auto"/>
          <w:sz w:val="16"/>
          <w:szCs w:val="16"/>
        </w:rPr>
        <w:t>Dossierführungs</w:t>
      </w:r>
      <w:r w:rsidR="00956AF9">
        <w:rPr>
          <w:color w:val="auto"/>
          <w:sz w:val="16"/>
          <w:szCs w:val="16"/>
        </w:rPr>
        <w:t>-g</w:t>
      </w:r>
      <w:r w:rsidR="002D5D77">
        <w:rPr>
          <w:color w:val="auto"/>
          <w:sz w:val="16"/>
          <w:szCs w:val="16"/>
        </w:rPr>
        <w:t xml:space="preserve">ebühr </w:t>
      </w:r>
      <w:r w:rsidR="002D5D77"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>Die detaillierten Kosten sind dem Gebührenmodell zu entnehmen.</w:t>
      </w:r>
    </w:p>
    <w:p w14:paraId="4732BF22" w14:textId="07AB2F7C" w:rsidR="009F44EF" w:rsidRPr="0017254F" w:rsidRDefault="00557FCB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 xml:space="preserve">ist bei Inanspruchnahme der Bürgschaft durch die Gläubigerbank berechtigt, aber nicht verpflichtet, Einwendungen oder Einreden aus dem Hauptschuldverhältnis zu erheben. Unterlässt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>solche Einwendungen und Einreden, so geht dadurch ihr Regressanspruch gegenüber dem Bürgschaftsnehmer nicht verloren.</w:t>
      </w:r>
    </w:p>
    <w:p w14:paraId="34BBE949" w14:textId="5BAB9917" w:rsidR="009F44EF" w:rsidRPr="0017254F" w:rsidRDefault="009F44EF" w:rsidP="00020E8A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5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Mit Auslös</w:t>
      </w:r>
      <w:r w:rsidR="00557FCB" w:rsidRPr="0017254F">
        <w:rPr>
          <w:color w:val="auto"/>
          <w:sz w:val="16"/>
          <w:szCs w:val="16"/>
        </w:rPr>
        <w:t xml:space="preserve">ung der Bürgschaft durch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ist der Bürgschaftsnehmer zur sofortigen und vollständigen Rückzahlung der Gesamtforderung (Kapitalforderung, Zins, und </w:t>
      </w:r>
      <w:r w:rsidR="00E677C7">
        <w:rPr>
          <w:color w:val="auto"/>
          <w:sz w:val="16"/>
          <w:szCs w:val="16"/>
        </w:rPr>
        <w:t xml:space="preserve">sonstige </w:t>
      </w:r>
      <w:r w:rsidRPr="0017254F">
        <w:rPr>
          <w:color w:val="auto"/>
          <w:sz w:val="16"/>
          <w:szCs w:val="16"/>
        </w:rPr>
        <w:t>Kosten) ver</w:t>
      </w:r>
      <w:r w:rsidR="00E677C7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pflichtet. Diese Verpflichtung des Bürgschafts</w:t>
      </w:r>
      <w:r w:rsidR="001A65A9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nehmers gilt als Schuldanerkennung im Sinne von Art. 82 SchKG.</w:t>
      </w:r>
    </w:p>
    <w:p w14:paraId="16E2AB5C" w14:textId="17CB4155" w:rsidR="00BF5272" w:rsidRPr="0017254F" w:rsidRDefault="00206EC3" w:rsidP="001A65A9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Bürgschaftsvertrag bleibt zwischen den Parteien verbindlich, b</w:t>
      </w:r>
      <w:r w:rsidR="00557FCB" w:rsidRPr="0017254F">
        <w:rPr>
          <w:color w:val="auto"/>
          <w:sz w:val="16"/>
          <w:szCs w:val="16"/>
        </w:rPr>
        <w:t xml:space="preserve">is die Gläubigerbank und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für sämtliche Ansprüche aus dem Hauptschuld-verhältnis bzw. aus dem Vertrag befriedigt </w:t>
      </w:r>
      <w:r w:rsidR="00C826D0" w:rsidRPr="0017254F">
        <w:rPr>
          <w:color w:val="auto"/>
          <w:sz w:val="16"/>
          <w:szCs w:val="16"/>
        </w:rPr>
        <w:t>sind</w:t>
      </w:r>
      <w:r w:rsidRPr="0017254F">
        <w:rPr>
          <w:color w:val="auto"/>
          <w:sz w:val="16"/>
          <w:szCs w:val="16"/>
        </w:rPr>
        <w:t>.</w:t>
      </w:r>
    </w:p>
    <w:p w14:paraId="10D4B4C7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5C71629" w14:textId="559FF5DF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16"/>
          <w:szCs w:val="16"/>
        </w:rPr>
      </w:pPr>
      <w:r w:rsidRPr="0017254F">
        <w:rPr>
          <w:b/>
          <w:color w:val="auto"/>
          <w:sz w:val="16"/>
          <w:szCs w:val="16"/>
        </w:rPr>
        <w:t>Als Gerichtsstand für allfällige Streitigkeiten aus diesem Vertragsverhältnis gilt St. Gallen.</w:t>
      </w:r>
    </w:p>
    <w:p w14:paraId="00F86DFB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74A854FC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71C57FA9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Ort: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32E4413E" w:rsidR="00710275" w:rsidRDefault="003D7EC1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137C86">
                  <w:rPr>
                    <w:color w:val="auto"/>
                    <w:sz w:val="16"/>
                    <w:szCs w:val="16"/>
                  </w:rPr>
                  <w:t>Angabe nötig</w:t>
                </w:r>
              </w:sdtContent>
            </w:sdt>
          </w:p>
        </w:tc>
        <w:tc>
          <w:tcPr>
            <w:tcW w:w="743" w:type="dxa"/>
            <w:vAlign w:val="center"/>
          </w:tcPr>
          <w:p w14:paraId="77B9EC1D" w14:textId="25A19A63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Datum: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70926620" w:rsidR="00710275" w:rsidRDefault="00137C86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color w:val="auto"/>
                    <w:sz w:val="16"/>
                    <w:szCs w:val="16"/>
                  </w:rPr>
                  <w:t>Angabe nötig</w:t>
                </w:r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67DAEC7C" w14:textId="77777777" w:rsidR="001E248B" w:rsidRDefault="001E248B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3DAE78E0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Gesuchsteller / die Gesuchstellerin</w:t>
      </w:r>
    </w:p>
    <w:p w14:paraId="15321724" w14:textId="0BB65278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(Rechtsverbindliche Unterschrift</w:t>
      </w:r>
      <w:r w:rsidR="00710275">
        <w:rPr>
          <w:color w:val="auto"/>
          <w:sz w:val="16"/>
          <w:szCs w:val="16"/>
        </w:rPr>
        <w:t>[</w:t>
      </w:r>
      <w:r w:rsidRPr="0017254F">
        <w:rPr>
          <w:color w:val="auto"/>
          <w:sz w:val="16"/>
          <w:szCs w:val="16"/>
        </w:rPr>
        <w:t>en</w:t>
      </w:r>
      <w:r w:rsidR="00710275">
        <w:rPr>
          <w:color w:val="auto"/>
          <w:sz w:val="16"/>
          <w:szCs w:val="16"/>
        </w:rPr>
        <w:t>]</w:t>
      </w:r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17254F" w:rsidRDefault="00BF5272" w:rsidP="006D496C">
      <w:pPr>
        <w:pStyle w:val="Listenabsatz"/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sectPr w:rsidR="00BF5272" w:rsidRPr="0017254F" w:rsidSect="004B6BEE">
      <w:headerReference w:type="first" r:id="rId13"/>
      <w:pgSz w:w="11900" w:h="16840"/>
      <w:pgMar w:top="709" w:right="1835" w:bottom="1134" w:left="1418" w:header="0" w:footer="830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09585BA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Postfach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St. Gallen</w:t>
    </w:r>
  </w:p>
  <w:p w14:paraId="372FB707" w14:textId="6219931D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777D73" w:rsidRPr="003B4E00">
      <w:rPr>
        <w:color w:val="auto"/>
        <w:sz w:val="16"/>
        <w:szCs w:val="16"/>
      </w:rPr>
      <w:t xml:space="preserve">bgost.ch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77777777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Postfach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St. Gallen</w:t>
    </w:r>
  </w:p>
  <w:p w14:paraId="3CC5F439" w14:textId="1137107E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www.bgost.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0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36D97"/>
    <w:rsid w:val="00052C44"/>
    <w:rsid w:val="00061035"/>
    <w:rsid w:val="000713DE"/>
    <w:rsid w:val="000770C7"/>
    <w:rsid w:val="00077107"/>
    <w:rsid w:val="00082923"/>
    <w:rsid w:val="000A7260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298D"/>
    <w:rsid w:val="00271028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50E7E"/>
    <w:rsid w:val="0036388E"/>
    <w:rsid w:val="00372338"/>
    <w:rsid w:val="003730BA"/>
    <w:rsid w:val="00375FE5"/>
    <w:rsid w:val="00394CE3"/>
    <w:rsid w:val="00395FB0"/>
    <w:rsid w:val="003B4E00"/>
    <w:rsid w:val="003D3E20"/>
    <w:rsid w:val="003D7EC1"/>
    <w:rsid w:val="003F1DB4"/>
    <w:rsid w:val="003F42F3"/>
    <w:rsid w:val="003F6131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15A25"/>
    <w:rsid w:val="00521E6C"/>
    <w:rsid w:val="00522A7C"/>
    <w:rsid w:val="00554E3C"/>
    <w:rsid w:val="005560C4"/>
    <w:rsid w:val="00557FCB"/>
    <w:rsid w:val="00562CE3"/>
    <w:rsid w:val="0058671A"/>
    <w:rsid w:val="005C4BB1"/>
    <w:rsid w:val="005C79A5"/>
    <w:rsid w:val="005F04B3"/>
    <w:rsid w:val="005F633A"/>
    <w:rsid w:val="0063575C"/>
    <w:rsid w:val="00642469"/>
    <w:rsid w:val="00647BB5"/>
    <w:rsid w:val="00657ACD"/>
    <w:rsid w:val="006A386B"/>
    <w:rsid w:val="006D496C"/>
    <w:rsid w:val="006E67BC"/>
    <w:rsid w:val="006E70BC"/>
    <w:rsid w:val="00710275"/>
    <w:rsid w:val="00710C54"/>
    <w:rsid w:val="00711B71"/>
    <w:rsid w:val="0074443C"/>
    <w:rsid w:val="007449AD"/>
    <w:rsid w:val="0077010F"/>
    <w:rsid w:val="00777D73"/>
    <w:rsid w:val="007813C2"/>
    <w:rsid w:val="007A5688"/>
    <w:rsid w:val="007C4B6E"/>
    <w:rsid w:val="007C4F6A"/>
    <w:rsid w:val="007C5622"/>
    <w:rsid w:val="007D5D14"/>
    <w:rsid w:val="007F0B15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33C3"/>
    <w:rsid w:val="00895D08"/>
    <w:rsid w:val="00896332"/>
    <w:rsid w:val="00896DD1"/>
    <w:rsid w:val="008A532E"/>
    <w:rsid w:val="008B365D"/>
    <w:rsid w:val="008B4911"/>
    <w:rsid w:val="008C3F77"/>
    <w:rsid w:val="00901AA2"/>
    <w:rsid w:val="00930234"/>
    <w:rsid w:val="00956AF9"/>
    <w:rsid w:val="00962BE1"/>
    <w:rsid w:val="00967031"/>
    <w:rsid w:val="00971267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7722"/>
    <w:rsid w:val="00A04133"/>
    <w:rsid w:val="00A25E77"/>
    <w:rsid w:val="00A317DB"/>
    <w:rsid w:val="00A42832"/>
    <w:rsid w:val="00A43EAF"/>
    <w:rsid w:val="00A67C0E"/>
    <w:rsid w:val="00AA23DD"/>
    <w:rsid w:val="00AA756B"/>
    <w:rsid w:val="00AB5467"/>
    <w:rsid w:val="00AB7377"/>
    <w:rsid w:val="00AD0A3C"/>
    <w:rsid w:val="00AD11BC"/>
    <w:rsid w:val="00AE53C5"/>
    <w:rsid w:val="00AE6FC8"/>
    <w:rsid w:val="00AF5FEB"/>
    <w:rsid w:val="00B01C8C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322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A6F42"/>
    <w:rsid w:val="00DB06DD"/>
    <w:rsid w:val="00DB17F6"/>
    <w:rsid w:val="00DB2A4C"/>
    <w:rsid w:val="00DB6975"/>
    <w:rsid w:val="00DE4E96"/>
    <w:rsid w:val="00DE68EA"/>
    <w:rsid w:val="00DF1DE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618B7"/>
    <w:rsid w:val="00E6304C"/>
    <w:rsid w:val="00E677C7"/>
    <w:rsid w:val="00EA053A"/>
    <w:rsid w:val="00EA1665"/>
    <w:rsid w:val="00EA6B66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1355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15</cp:revision>
  <cp:lastPrinted>2021-06-05T13:53:00Z</cp:lastPrinted>
  <dcterms:created xsi:type="dcterms:W3CDTF">2021-07-13T09:49:00Z</dcterms:created>
  <dcterms:modified xsi:type="dcterms:W3CDTF">2021-09-02T07:04:00Z</dcterms:modified>
</cp:coreProperties>
</file>